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3D73" w14:textId="05EFB5EB" w:rsidR="00C0403F" w:rsidRDefault="00C0403F" w:rsidP="00C0403F">
      <w:pPr>
        <w:jc w:val="center"/>
        <w:rPr>
          <w:rFonts w:ascii="Cambria" w:hAnsi="Cambria"/>
          <w:b/>
          <w:bCs/>
          <w:sz w:val="24"/>
          <w:szCs w:val="24"/>
        </w:rPr>
      </w:pPr>
      <w:r>
        <w:tab/>
      </w:r>
      <w:r>
        <w:rPr>
          <w:rFonts w:ascii="Cambria" w:hAnsi="Cambria"/>
          <w:b/>
          <w:bCs/>
          <w:sz w:val="24"/>
          <w:szCs w:val="24"/>
        </w:rPr>
        <w:t>«</w:t>
      </w:r>
      <w:r w:rsidRPr="00C0403F">
        <w:rPr>
          <w:rFonts w:ascii="Cambria" w:hAnsi="Cambria"/>
          <w:b/>
          <w:bCs/>
          <w:sz w:val="24"/>
          <w:szCs w:val="24"/>
        </w:rPr>
        <w:t>Атлас креативных индустрий Российской Федерации</w:t>
      </w:r>
      <w:r>
        <w:rPr>
          <w:rFonts w:ascii="Cambria" w:hAnsi="Cambria"/>
          <w:b/>
          <w:bCs/>
          <w:sz w:val="24"/>
          <w:szCs w:val="24"/>
        </w:rPr>
        <w:t>»</w:t>
      </w:r>
      <w:r w:rsidRPr="0051184F">
        <w:rPr>
          <w:rFonts w:ascii="Cambria" w:hAnsi="Cambria"/>
          <w:b/>
          <w:bCs/>
          <w:sz w:val="24"/>
          <w:szCs w:val="24"/>
        </w:rPr>
        <w:t xml:space="preserve"> в Библиотеке территориального развития</w:t>
      </w:r>
    </w:p>
    <w:p w14:paraId="10A225BE" w14:textId="2AA8E71A" w:rsidR="00C0403F" w:rsidRDefault="00C0403F" w:rsidP="00C0403F">
      <w:pPr>
        <w:rPr>
          <w:rFonts w:ascii="Cambria" w:hAnsi="Cambria"/>
          <w:sz w:val="24"/>
          <w:szCs w:val="24"/>
        </w:rPr>
      </w:pPr>
      <w:r w:rsidRPr="0051184F">
        <w:rPr>
          <w:rFonts w:ascii="Cambria" w:hAnsi="Cambria"/>
          <w:sz w:val="24"/>
          <w:szCs w:val="24"/>
        </w:rPr>
        <w:t>На полках Библиотеки территориального развития теперь доступ</w:t>
      </w:r>
      <w:r>
        <w:rPr>
          <w:rFonts w:ascii="Cambria" w:hAnsi="Cambria"/>
          <w:sz w:val="24"/>
          <w:szCs w:val="24"/>
        </w:rPr>
        <w:t>е</w:t>
      </w:r>
      <w:r w:rsidRPr="0051184F">
        <w:rPr>
          <w:rFonts w:ascii="Cambria" w:hAnsi="Cambria"/>
          <w:sz w:val="24"/>
          <w:szCs w:val="24"/>
        </w:rPr>
        <w:t xml:space="preserve">н </w:t>
      </w:r>
      <w:r w:rsidRPr="00C0403F">
        <w:rPr>
          <w:rFonts w:ascii="Cambria" w:hAnsi="Cambria"/>
          <w:sz w:val="24"/>
          <w:szCs w:val="24"/>
        </w:rPr>
        <w:t>«Атлас креативных индустрий Российской Федерации»</w:t>
      </w:r>
      <w:r w:rsidRPr="0051184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Составителями атласа выступают </w:t>
      </w:r>
      <w:proofErr w:type="spellStart"/>
      <w:r w:rsidRPr="00C0403F">
        <w:rPr>
          <w:rFonts w:ascii="Cambria" w:hAnsi="Cambria"/>
          <w:sz w:val="24"/>
          <w:szCs w:val="24"/>
        </w:rPr>
        <w:t>Т.Журавлёва</w:t>
      </w:r>
      <w:proofErr w:type="spellEnd"/>
      <w:r w:rsidRPr="00C0403F">
        <w:rPr>
          <w:rFonts w:ascii="Cambria" w:hAnsi="Cambria"/>
          <w:sz w:val="24"/>
          <w:szCs w:val="24"/>
        </w:rPr>
        <w:t xml:space="preserve">, </w:t>
      </w:r>
      <w:proofErr w:type="spellStart"/>
      <w:r w:rsidRPr="00C0403F">
        <w:rPr>
          <w:rFonts w:ascii="Cambria" w:hAnsi="Cambria"/>
          <w:sz w:val="24"/>
          <w:szCs w:val="24"/>
        </w:rPr>
        <w:t>И.Токарев</w:t>
      </w:r>
      <w:proofErr w:type="spellEnd"/>
      <w:r w:rsidRPr="00C0403F">
        <w:rPr>
          <w:rFonts w:ascii="Cambria" w:hAnsi="Cambria"/>
          <w:sz w:val="24"/>
          <w:szCs w:val="24"/>
        </w:rPr>
        <w:t xml:space="preserve">, </w:t>
      </w:r>
      <w:proofErr w:type="spellStart"/>
      <w:r w:rsidRPr="00C0403F">
        <w:rPr>
          <w:rFonts w:ascii="Cambria" w:hAnsi="Cambria"/>
          <w:sz w:val="24"/>
          <w:szCs w:val="24"/>
        </w:rPr>
        <w:t>О.Га</w:t>
      </w:r>
      <w:r>
        <w:rPr>
          <w:rFonts w:ascii="Cambria" w:hAnsi="Cambria"/>
          <w:sz w:val="24"/>
          <w:szCs w:val="24"/>
        </w:rPr>
        <w:t>й</w:t>
      </w:r>
      <w:proofErr w:type="spellEnd"/>
      <w:r>
        <w:rPr>
          <w:rFonts w:ascii="Cambria" w:hAnsi="Cambria"/>
          <w:sz w:val="24"/>
          <w:szCs w:val="24"/>
        </w:rPr>
        <w:t xml:space="preserve">. Исследование проведено экспертами Агентства стратегических инициатив. </w:t>
      </w:r>
    </w:p>
    <w:p w14:paraId="378EB002" w14:textId="11B22E39" w:rsidR="00C0403F" w:rsidRDefault="00C0403F" w:rsidP="00C0403F">
      <w:pPr>
        <w:rPr>
          <w:rFonts w:ascii="Cambria" w:hAnsi="Cambria"/>
          <w:sz w:val="24"/>
          <w:szCs w:val="24"/>
        </w:rPr>
      </w:pPr>
      <w:r w:rsidRPr="00C0403F">
        <w:rPr>
          <w:rFonts w:ascii="Cambria" w:hAnsi="Cambria"/>
          <w:sz w:val="24"/>
          <w:szCs w:val="24"/>
        </w:rPr>
        <w:t>Центр городских компетенций АСИ с июля по ноябрь 2020 года пров</w:t>
      </w:r>
      <w:r>
        <w:rPr>
          <w:rFonts w:ascii="Cambria" w:hAnsi="Cambria"/>
          <w:sz w:val="24"/>
          <w:szCs w:val="24"/>
        </w:rPr>
        <w:t>оди</w:t>
      </w:r>
      <w:r w:rsidRPr="00C0403F">
        <w:rPr>
          <w:rFonts w:ascii="Cambria" w:hAnsi="Cambria"/>
          <w:sz w:val="24"/>
          <w:szCs w:val="24"/>
        </w:rPr>
        <w:t xml:space="preserve">л количественное исследование влияния </w:t>
      </w:r>
      <w:r>
        <w:rPr>
          <w:rFonts w:ascii="Cambria" w:hAnsi="Cambria"/>
          <w:sz w:val="24"/>
          <w:szCs w:val="24"/>
        </w:rPr>
        <w:t>к</w:t>
      </w:r>
      <w:r w:rsidRPr="00C0403F">
        <w:rPr>
          <w:rFonts w:ascii="Cambria" w:hAnsi="Cambria"/>
          <w:sz w:val="24"/>
          <w:szCs w:val="24"/>
        </w:rPr>
        <w:t xml:space="preserve">реативных индустрий на экономику России. Итогом данного исследования стала приближенная оценка вклада </w:t>
      </w:r>
      <w:r>
        <w:rPr>
          <w:rFonts w:ascii="Cambria" w:hAnsi="Cambria"/>
          <w:sz w:val="24"/>
          <w:szCs w:val="24"/>
        </w:rPr>
        <w:t>к</w:t>
      </w:r>
      <w:r w:rsidRPr="00C0403F">
        <w:rPr>
          <w:rFonts w:ascii="Cambria" w:hAnsi="Cambria"/>
          <w:sz w:val="24"/>
          <w:szCs w:val="24"/>
        </w:rPr>
        <w:t xml:space="preserve">реативных индустрий в экономику России на федеральном, региональном и муниципальном уровнях. </w:t>
      </w:r>
      <w:r w:rsidR="00F42B5F">
        <w:rPr>
          <w:rFonts w:ascii="Cambria" w:hAnsi="Cambria"/>
          <w:sz w:val="24"/>
          <w:szCs w:val="24"/>
        </w:rPr>
        <w:t>Р</w:t>
      </w:r>
      <w:r w:rsidRPr="00C0403F">
        <w:rPr>
          <w:rFonts w:ascii="Cambria" w:hAnsi="Cambria"/>
          <w:sz w:val="24"/>
          <w:szCs w:val="24"/>
        </w:rPr>
        <w:t>езультат</w:t>
      </w:r>
      <w:r w:rsidR="00F42B5F">
        <w:rPr>
          <w:rFonts w:ascii="Cambria" w:hAnsi="Cambria"/>
          <w:sz w:val="24"/>
          <w:szCs w:val="24"/>
        </w:rPr>
        <w:t>ы</w:t>
      </w:r>
      <w:r w:rsidRPr="00C0403F">
        <w:rPr>
          <w:rFonts w:ascii="Cambria" w:hAnsi="Cambria"/>
          <w:sz w:val="24"/>
          <w:szCs w:val="24"/>
        </w:rPr>
        <w:t xml:space="preserve"> оценки </w:t>
      </w:r>
      <w:r w:rsidR="00F42B5F">
        <w:rPr>
          <w:rFonts w:ascii="Cambria" w:hAnsi="Cambria"/>
          <w:sz w:val="24"/>
          <w:szCs w:val="24"/>
        </w:rPr>
        <w:t>представлены в атласе – п</w:t>
      </w:r>
      <w:r w:rsidRPr="0051184F">
        <w:rPr>
          <w:rFonts w:ascii="Cambria" w:hAnsi="Cambria"/>
          <w:sz w:val="24"/>
          <w:szCs w:val="24"/>
        </w:rPr>
        <w:t xml:space="preserve">ользователи Библиотеки </w:t>
      </w:r>
      <w:r>
        <w:rPr>
          <w:rFonts w:ascii="Cambria" w:hAnsi="Cambria"/>
          <w:sz w:val="24"/>
          <w:szCs w:val="24"/>
        </w:rPr>
        <w:t>могут о</w:t>
      </w:r>
      <w:r w:rsidRPr="0051184F">
        <w:rPr>
          <w:rFonts w:ascii="Cambria" w:hAnsi="Cambria"/>
          <w:sz w:val="24"/>
          <w:szCs w:val="24"/>
        </w:rPr>
        <w:t xml:space="preserve">знакомиться с </w:t>
      </w:r>
      <w:r w:rsidR="00F42B5F">
        <w:rPr>
          <w:rFonts w:ascii="Cambria" w:hAnsi="Cambria"/>
          <w:sz w:val="24"/>
          <w:szCs w:val="24"/>
        </w:rPr>
        <w:t>ним</w:t>
      </w:r>
      <w:r w:rsidRPr="0051184F">
        <w:rPr>
          <w:rFonts w:ascii="Cambria" w:hAnsi="Cambria"/>
          <w:sz w:val="24"/>
          <w:szCs w:val="24"/>
        </w:rPr>
        <w:t xml:space="preserve">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51184F">
        <w:rPr>
          <w:rFonts w:ascii="Cambria" w:hAnsi="Cambria"/>
          <w:sz w:val="24"/>
          <w:szCs w:val="24"/>
        </w:rPr>
        <w:t xml:space="preserve">». </w:t>
      </w:r>
    </w:p>
    <w:p w14:paraId="105C636F" w14:textId="77777777" w:rsidR="00F42B5F" w:rsidRPr="00F42B5F" w:rsidRDefault="00F42B5F" w:rsidP="00F42B5F">
      <w:pPr>
        <w:rPr>
          <w:rFonts w:ascii="Cambria" w:hAnsi="Cambria"/>
          <w:sz w:val="24"/>
          <w:szCs w:val="24"/>
        </w:rPr>
      </w:pPr>
      <w:r w:rsidRPr="00F42B5F">
        <w:rPr>
          <w:rFonts w:ascii="Cambria" w:hAnsi="Cambria"/>
          <w:sz w:val="24"/>
          <w:szCs w:val="24"/>
        </w:rPr>
        <w:t>Креативные индустрии – это ежегодно растущий в среднем на 8% сектор экономики во всем мире. Более 25 стран мира сегодня ставят для себя приоритетом развитие креативных индустрий, имеют соответствующие программы и мониторинг вклада индустрий в местные экономики.</w:t>
      </w:r>
    </w:p>
    <w:p w14:paraId="7BEF6955" w14:textId="3BE0F153" w:rsidR="00C0403F" w:rsidRPr="00C0403F" w:rsidRDefault="00F42B5F" w:rsidP="00F42B5F">
      <w:pPr>
        <w:rPr>
          <w:rFonts w:ascii="Cambria" w:hAnsi="Cambria"/>
          <w:sz w:val="24"/>
          <w:szCs w:val="24"/>
        </w:rPr>
      </w:pPr>
      <w:r w:rsidRPr="00F42B5F">
        <w:rPr>
          <w:rFonts w:ascii="Cambria" w:hAnsi="Cambria"/>
          <w:sz w:val="24"/>
          <w:szCs w:val="24"/>
        </w:rPr>
        <w:t>Для российской экономики это новый, еще недостаточно изученный сектор с довольно высоким потенциалом. К нему относят более 30 различных видов деятельности, основанных на интеллектуальной деятельности и авторском праве, таких как дизайн, архитектура, кино, телевидение, анимация, реклама, исполнительские и визуальные искусства, мода, издательская деятельность, музыка, компьютерная графика, ремесла, программное обеспечение, телевидение, радио и многое другое.</w:t>
      </w:r>
    </w:p>
    <w:p w14:paraId="5623B12F" w14:textId="0C2830DC" w:rsidR="00C0403F" w:rsidRPr="00B06C26" w:rsidRDefault="00C0403F" w:rsidP="00C0403F">
      <w:pPr>
        <w:rPr>
          <w:rFonts w:ascii="Cambria" w:hAnsi="Cambria"/>
          <w:sz w:val="24"/>
          <w:szCs w:val="24"/>
        </w:rPr>
      </w:pPr>
      <w:r w:rsidRPr="00B06C26">
        <w:rPr>
          <w:rFonts w:ascii="Cambria" w:hAnsi="Cambria"/>
          <w:sz w:val="24"/>
          <w:szCs w:val="24"/>
        </w:rPr>
        <w:t xml:space="preserve">Ознакомиться с </w:t>
      </w:r>
      <w:r w:rsidR="00F42B5F">
        <w:rPr>
          <w:rFonts w:ascii="Cambria" w:hAnsi="Cambria"/>
          <w:sz w:val="24"/>
          <w:szCs w:val="24"/>
        </w:rPr>
        <w:t>атласом</w:t>
      </w:r>
      <w:r w:rsidRPr="00B06C26">
        <w:rPr>
          <w:rFonts w:ascii="Cambria" w:hAnsi="Cambria"/>
          <w:sz w:val="24"/>
          <w:szCs w:val="24"/>
        </w:rPr>
        <w:t xml:space="preserve"> можно в разделе по ссылке</w:t>
      </w:r>
      <w:r w:rsidR="00F42B5F">
        <w:rPr>
          <w:rFonts w:ascii="Cambria" w:hAnsi="Cambria"/>
          <w:sz w:val="24"/>
          <w:szCs w:val="24"/>
        </w:rPr>
        <w:t xml:space="preserve"> </w:t>
      </w:r>
      <w:hyperlink r:id="rId4" w:history="1">
        <w:r w:rsidR="00F42B5F" w:rsidRPr="00743C92">
          <w:rPr>
            <w:rStyle w:val="a3"/>
            <w:rFonts w:ascii="Cambria" w:hAnsi="Cambria"/>
            <w:sz w:val="24"/>
            <w:szCs w:val="24"/>
          </w:rPr>
          <w:t>https://urban.ranepa.ru/spetsialnaya-literatura/kreativnaya-ekonomika-kreativnye-industrii-i-klastery/atlas-kreativnykh-industriy-rossiyskoy-federatsii/</w:t>
        </w:r>
      </w:hyperlink>
      <w:r w:rsidR="00F42B5F">
        <w:rPr>
          <w:rFonts w:ascii="Cambria" w:hAnsi="Cambria"/>
          <w:sz w:val="24"/>
          <w:szCs w:val="24"/>
        </w:rPr>
        <w:t xml:space="preserve"> </w:t>
      </w:r>
    </w:p>
    <w:p w14:paraId="32513057" w14:textId="77777777" w:rsidR="00C0403F" w:rsidRPr="00B06C26" w:rsidRDefault="00C0403F" w:rsidP="00C0403F">
      <w:pPr>
        <w:rPr>
          <w:rFonts w:ascii="Cambria" w:hAnsi="Cambria"/>
          <w:b/>
          <w:bCs/>
          <w:sz w:val="24"/>
          <w:szCs w:val="24"/>
        </w:rPr>
      </w:pPr>
      <w:r w:rsidRPr="00B06C26">
        <w:rPr>
          <w:rFonts w:ascii="Cambria" w:hAnsi="Cambria"/>
          <w:b/>
          <w:bCs/>
          <w:sz w:val="24"/>
          <w:szCs w:val="24"/>
        </w:rPr>
        <w:t>О проекте:</w:t>
      </w:r>
    </w:p>
    <w:p w14:paraId="6FB85265" w14:textId="77777777" w:rsidR="00C0403F" w:rsidRPr="00B06C26" w:rsidRDefault="00C0403F" w:rsidP="00C0403F">
      <w:pPr>
        <w:rPr>
          <w:rFonts w:ascii="Cambria" w:hAnsi="Cambria"/>
          <w:sz w:val="24"/>
          <w:szCs w:val="24"/>
        </w:rPr>
      </w:pPr>
      <w:r w:rsidRPr="00B06C26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</w:t>
      </w:r>
      <w:proofErr w:type="spellStart"/>
      <w:r w:rsidRPr="00B06C26">
        <w:rPr>
          <w:rFonts w:ascii="Cambria" w:hAnsi="Cambria"/>
          <w:sz w:val="24"/>
          <w:szCs w:val="24"/>
        </w:rPr>
        <w:t>им.В.Л.Глазычева</w:t>
      </w:r>
      <w:proofErr w:type="spellEnd"/>
      <w:r w:rsidRPr="00B06C26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7C26776B" w14:textId="0D3DCFE6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D"/>
    <w:rsid w:val="00532969"/>
    <w:rsid w:val="00797B1E"/>
    <w:rsid w:val="009E7353"/>
    <w:rsid w:val="00BF694D"/>
    <w:rsid w:val="00C0403F"/>
    <w:rsid w:val="00D4722A"/>
    <w:rsid w:val="00D63535"/>
    <w:rsid w:val="00F42B5F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8096"/>
  <w15:chartTrackingRefBased/>
  <w15:docId w15:val="{742580C1-A49B-42D3-856A-DEE5BB59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kreativnaya-ekonomika-kreativnye-industrii-i-klastery/atlas-kreativnykh-industriy-rossiyskoy-feder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2021-12-25T13:54:00Z</dcterms:created>
  <dcterms:modified xsi:type="dcterms:W3CDTF">2021-12-25T14:00:00Z</dcterms:modified>
</cp:coreProperties>
</file>