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38D0" w14:textId="1E12D6CD" w:rsidR="00FE5BDA" w:rsidRPr="00B572F7" w:rsidRDefault="00FE5BDA" w:rsidP="00FE5BDA">
      <w:pPr>
        <w:jc w:val="center"/>
        <w:rPr>
          <w:rFonts w:ascii="Cambria" w:hAnsi="Cambria"/>
          <w:b/>
          <w:bCs/>
          <w:sz w:val="24"/>
          <w:szCs w:val="24"/>
        </w:rPr>
      </w:pPr>
      <w:r w:rsidRPr="00FE5BDA">
        <w:rPr>
          <w:rFonts w:ascii="Cambria" w:hAnsi="Cambria"/>
          <w:b/>
          <w:bCs/>
          <w:sz w:val="24"/>
          <w:szCs w:val="24"/>
        </w:rPr>
        <w:t>Концепция благоустройства ключевых общественных пространств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FE5BDA">
        <w:rPr>
          <w:rFonts w:ascii="Cambria" w:hAnsi="Cambria"/>
          <w:b/>
          <w:bCs/>
          <w:sz w:val="24"/>
          <w:szCs w:val="24"/>
        </w:rPr>
        <w:t>Нижн</w:t>
      </w:r>
      <w:r>
        <w:rPr>
          <w:rFonts w:ascii="Cambria" w:hAnsi="Cambria"/>
          <w:b/>
          <w:bCs/>
          <w:sz w:val="24"/>
          <w:szCs w:val="24"/>
        </w:rPr>
        <w:t>его</w:t>
      </w:r>
      <w:r w:rsidRPr="00FE5BDA">
        <w:rPr>
          <w:rFonts w:ascii="Cambria" w:hAnsi="Cambria"/>
          <w:b/>
          <w:bCs/>
          <w:sz w:val="24"/>
          <w:szCs w:val="24"/>
        </w:rPr>
        <w:t xml:space="preserve"> Новгород</w:t>
      </w:r>
      <w:r>
        <w:rPr>
          <w:rFonts w:ascii="Cambria" w:hAnsi="Cambria"/>
          <w:b/>
          <w:bCs/>
          <w:sz w:val="24"/>
          <w:szCs w:val="24"/>
        </w:rPr>
        <w:t xml:space="preserve">а </w:t>
      </w:r>
      <w:r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36202FD9" w14:textId="7B902E2D" w:rsidR="00FE5BDA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>
        <w:rPr>
          <w:rFonts w:ascii="Cambria" w:hAnsi="Cambria"/>
          <w:sz w:val="24"/>
          <w:szCs w:val="24"/>
        </w:rPr>
        <w:t>ы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графические материалы </w:t>
      </w:r>
      <w:r w:rsidRPr="00FE5BDA">
        <w:rPr>
          <w:rFonts w:ascii="Cambria" w:hAnsi="Cambria"/>
          <w:sz w:val="24"/>
          <w:szCs w:val="24"/>
        </w:rPr>
        <w:t>Концепция благоустройства ключевых общественных пространств Нижнего Новгорода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Издани</w:t>
      </w:r>
      <w:r>
        <w:rPr>
          <w:rFonts w:ascii="Cambria" w:hAnsi="Cambria"/>
          <w:sz w:val="24"/>
          <w:szCs w:val="24"/>
        </w:rPr>
        <w:t>я</w:t>
      </w:r>
      <w:r>
        <w:rPr>
          <w:rFonts w:ascii="Cambria" w:hAnsi="Cambria"/>
          <w:sz w:val="24"/>
          <w:szCs w:val="24"/>
        </w:rPr>
        <w:t xml:space="preserve"> предоставлен</w:t>
      </w:r>
      <w:r>
        <w:rPr>
          <w:rFonts w:ascii="Cambria" w:hAnsi="Cambria"/>
          <w:sz w:val="24"/>
          <w:szCs w:val="24"/>
        </w:rPr>
        <w:t>ы</w:t>
      </w:r>
      <w:r>
        <w:rPr>
          <w:rFonts w:ascii="Cambria" w:hAnsi="Cambria"/>
          <w:sz w:val="24"/>
          <w:szCs w:val="24"/>
        </w:rPr>
        <w:t xml:space="preserve"> к размещению </w:t>
      </w:r>
      <w:r>
        <w:rPr>
          <w:rFonts w:ascii="Cambria" w:hAnsi="Cambria"/>
          <w:sz w:val="24"/>
          <w:szCs w:val="24"/>
        </w:rPr>
        <w:t>Фондом ДОМ.РФ.</w:t>
      </w:r>
    </w:p>
    <w:p w14:paraId="6548639E" w14:textId="2FB5D280" w:rsidR="00FE5BDA" w:rsidRDefault="00FE5BDA" w:rsidP="00FE5B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концепции рассмотрены три ключевых общественных пространства Нижнего Новгорода: площадь Горького, площадь Минина и Пожарского, улица Большая Покровская. </w:t>
      </w:r>
    </w:p>
    <w:p w14:paraId="05D0703A" w14:textId="1FF825C9" w:rsidR="00FE5BDA" w:rsidRDefault="00FE5BDA" w:rsidP="00FE5B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концепциях представлен градостроительный контекст территорий, общее видение трансформаций и проектные решения: технико-экономические показатели, визуализации. Предлагаемые изменения затрагивают пешеходные зоны и проезжую часть, озеленение, освещение, </w:t>
      </w:r>
      <w:proofErr w:type="spellStart"/>
      <w:r>
        <w:rPr>
          <w:rFonts w:ascii="Cambria" w:hAnsi="Cambria"/>
          <w:sz w:val="24"/>
          <w:szCs w:val="24"/>
        </w:rPr>
        <w:t>МАФы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C24F82">
        <w:rPr>
          <w:rFonts w:ascii="Cambria" w:hAnsi="Cambria"/>
          <w:sz w:val="24"/>
          <w:szCs w:val="24"/>
        </w:rPr>
        <w:t xml:space="preserve">дизайн-код, </w:t>
      </w:r>
      <w:r>
        <w:rPr>
          <w:rFonts w:ascii="Cambria" w:hAnsi="Cambria"/>
          <w:sz w:val="24"/>
          <w:szCs w:val="24"/>
        </w:rPr>
        <w:t xml:space="preserve">а также трансформацию инженерной инфраструктуры и повышение энергоэффективности территорий. </w:t>
      </w:r>
    </w:p>
    <w:p w14:paraId="20B58071" w14:textId="77777777" w:rsidR="00FE5BDA" w:rsidRPr="00B572F7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430EA8A1" w14:textId="2467F06C" w:rsidR="00C24F82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Ознакомиться с </w:t>
      </w:r>
      <w:r w:rsidR="00C24F82">
        <w:rPr>
          <w:rFonts w:ascii="Cambria" w:hAnsi="Cambria"/>
          <w:sz w:val="24"/>
          <w:szCs w:val="24"/>
        </w:rPr>
        <w:t>концепциями</w:t>
      </w:r>
      <w:r w:rsidRPr="00B572F7">
        <w:rPr>
          <w:rFonts w:ascii="Cambria" w:hAnsi="Cambria"/>
          <w:sz w:val="24"/>
          <w:szCs w:val="24"/>
        </w:rPr>
        <w:t xml:space="preserve">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</w:t>
      </w:r>
      <w:r w:rsidR="00C24F82">
        <w:rPr>
          <w:rFonts w:ascii="Cambria" w:hAnsi="Cambria"/>
          <w:sz w:val="24"/>
          <w:szCs w:val="24"/>
        </w:rPr>
        <w:t>ам:</w:t>
      </w:r>
    </w:p>
    <w:p w14:paraId="427F2119" w14:textId="5396FFAC" w:rsidR="00C24F82" w:rsidRDefault="00C24F82" w:rsidP="00FE5BDA">
      <w:pPr>
        <w:jc w:val="both"/>
        <w:rPr>
          <w:rFonts w:ascii="Cambria" w:hAnsi="Cambria"/>
          <w:sz w:val="24"/>
          <w:szCs w:val="24"/>
        </w:rPr>
      </w:pPr>
      <w:r w:rsidRPr="00C24F82">
        <w:rPr>
          <w:rFonts w:ascii="Cambria" w:hAnsi="Cambria"/>
          <w:sz w:val="24"/>
          <w:szCs w:val="24"/>
        </w:rPr>
        <w:t>Концепция благоустройства ключевых общественных пространств. Нижний Новгород, площадь Горького</w:t>
      </w:r>
      <w:r>
        <w:rPr>
          <w:rFonts w:ascii="Cambria" w:hAnsi="Cambria"/>
          <w:sz w:val="24"/>
          <w:szCs w:val="24"/>
        </w:rPr>
        <w:t xml:space="preserve"> - </w:t>
      </w:r>
      <w:hyperlink r:id="rId4" w:history="1">
        <w:r w:rsidRPr="00945EF1">
          <w:rPr>
            <w:rStyle w:val="a3"/>
            <w:rFonts w:ascii="Cambria" w:hAnsi="Cambria"/>
            <w:sz w:val="24"/>
            <w:szCs w:val="24"/>
          </w:rPr>
          <w:t>https://urban.ranepa.ru/spetsialnaya-literatura/komfortnaya-sreda-blagoustroystvo-dizayn-gorodskikh-prostranstv/kontseptsiya-blagoustroystva-klyuchevykh-obshchestvennykh-prostranstv-nizhniy-novgorod-ploshchad-gor/</w:t>
        </w:r>
      </w:hyperlink>
    </w:p>
    <w:p w14:paraId="36E8AC72" w14:textId="02D0BD0E" w:rsidR="00C24F82" w:rsidRDefault="00C24F82" w:rsidP="00FE5BDA">
      <w:pPr>
        <w:jc w:val="both"/>
        <w:rPr>
          <w:rFonts w:ascii="Cambria" w:hAnsi="Cambria"/>
          <w:sz w:val="24"/>
          <w:szCs w:val="24"/>
        </w:rPr>
      </w:pPr>
      <w:r w:rsidRPr="00C24F82">
        <w:rPr>
          <w:rFonts w:ascii="Cambria" w:hAnsi="Cambria"/>
          <w:sz w:val="24"/>
          <w:szCs w:val="24"/>
        </w:rPr>
        <w:t>Концепция благоустройства ключевых общественных пространства. Нижний Новгород, площадь Минина и Пожарского</w:t>
      </w:r>
      <w:r w:rsidRPr="00C24F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ab/>
      </w:r>
      <w:hyperlink r:id="rId5" w:history="1">
        <w:r w:rsidRPr="00945EF1">
          <w:rPr>
            <w:rStyle w:val="a3"/>
            <w:rFonts w:ascii="Cambria" w:hAnsi="Cambria"/>
            <w:sz w:val="24"/>
            <w:szCs w:val="24"/>
          </w:rPr>
          <w:t>https://urban.ranepa.ru/spetsialnaya-literatura/komfortnaya-sreda-blagoustroystvo-dizayn-gorodskikh-prostranstv/kontseptsiya-blagoustroystva-klyuchevykh-obshchestvennykh-prostranstva-nizhniy-novgorod-ploshchad-mi/</w:t>
        </w:r>
      </w:hyperlink>
      <w:r>
        <w:rPr>
          <w:rFonts w:ascii="Cambria" w:hAnsi="Cambria"/>
          <w:sz w:val="24"/>
          <w:szCs w:val="24"/>
        </w:rPr>
        <w:t xml:space="preserve"> </w:t>
      </w:r>
      <w:r w:rsidRPr="00C24F8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14:paraId="1CF17437" w14:textId="7DBB3D05" w:rsidR="00C24F82" w:rsidRDefault="00C24F82" w:rsidP="00FE5BDA">
      <w:pPr>
        <w:jc w:val="both"/>
        <w:rPr>
          <w:rFonts w:ascii="Cambria" w:hAnsi="Cambria"/>
          <w:sz w:val="24"/>
          <w:szCs w:val="24"/>
        </w:rPr>
      </w:pPr>
      <w:r w:rsidRPr="00C24F82">
        <w:rPr>
          <w:rFonts w:ascii="Cambria" w:hAnsi="Cambria"/>
          <w:sz w:val="24"/>
          <w:szCs w:val="24"/>
        </w:rPr>
        <w:t>Концепция благоустройства ключевых общественных пространств. Нижний Новгород, улица Большая Покровская</w:t>
      </w:r>
      <w:r>
        <w:rPr>
          <w:rFonts w:ascii="Cambria" w:hAnsi="Cambria"/>
          <w:sz w:val="24"/>
          <w:szCs w:val="24"/>
        </w:rPr>
        <w:t xml:space="preserve"> - </w:t>
      </w:r>
      <w:hyperlink r:id="rId6" w:history="1">
        <w:r w:rsidRPr="00945EF1">
          <w:rPr>
            <w:rStyle w:val="a3"/>
            <w:rFonts w:ascii="Cambria" w:hAnsi="Cambria"/>
            <w:sz w:val="24"/>
            <w:szCs w:val="24"/>
          </w:rPr>
          <w:t>https://urban.ranepa.ru/spetsialnaya-literatura/komfortnaya-sreda-blagoustroystvo-dizayn-gorodskikh-prostranstv/kontseptsiya-blagoustroystva-klyuchevykh-obshchestvennykh-prostranstv-nizhniy-novgorod-ulitsa-bolsha/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14:paraId="0A1A7966" w14:textId="708EF20C" w:rsidR="00FE5BDA" w:rsidRPr="00B572F7" w:rsidRDefault="00FE5BDA" w:rsidP="00FE5BDA">
      <w:pPr>
        <w:jc w:val="both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34AFEEAF" w14:textId="77777777" w:rsidR="00FE5BDA" w:rsidRPr="00B572F7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5C6484FE" w14:textId="77777777" w:rsidR="00FE5BDA" w:rsidRPr="00B572F7" w:rsidRDefault="00FE5BDA" w:rsidP="00FE5BDA">
      <w:pPr>
        <w:rPr>
          <w:rFonts w:ascii="Cambria" w:hAnsi="Cambria"/>
        </w:rPr>
      </w:pPr>
    </w:p>
    <w:p w14:paraId="7E8B500A" w14:textId="77777777" w:rsidR="00F41957" w:rsidRDefault="00F41957"/>
    <w:sectPr w:rsidR="00F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34"/>
    <w:rsid w:val="003D4AED"/>
    <w:rsid w:val="0060427C"/>
    <w:rsid w:val="00622CED"/>
    <w:rsid w:val="008A7D34"/>
    <w:rsid w:val="00C24F82"/>
    <w:rsid w:val="00F41957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1CEF"/>
  <w15:chartTrackingRefBased/>
  <w15:docId w15:val="{1CA4ECBF-CF90-4A86-9CB2-E8928F8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4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ban.ranepa.ru/spetsialnaya-literatura/komfortnaya-sreda-blagoustroystvo-dizayn-gorodskikh-prostranstv/kontseptsiya-blagoustroystva-klyuchevykh-obshchestvennykh-prostranstv-nizhniy-novgorod-ulitsa-bolsha/" TargetMode="External"/><Relationship Id="rId5" Type="http://schemas.openxmlformats.org/officeDocument/2006/relationships/hyperlink" Target="https://urban.ranepa.ru/spetsialnaya-literatura/komfortnaya-sreda-blagoustroystvo-dizayn-gorodskikh-prostranstv/kontseptsiya-blagoustroystva-klyuchevykh-obshchestvennykh-prostranstva-nizhniy-novgorod-ploshchad-mi/" TargetMode="External"/><Relationship Id="rId4" Type="http://schemas.openxmlformats.org/officeDocument/2006/relationships/hyperlink" Target="https://urban.ranepa.ru/spetsialnaya-literatura/komfortnaya-sreda-blagoustroystvo-dizayn-gorodskikh-prostranstv/kontseptsiya-blagoustroystva-klyuchevykh-obshchestvennykh-prostranstv-nizhniy-novgorod-ploshchad-g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Belichenko</dc:creator>
  <cp:keywords/>
  <dc:description/>
  <cp:lastModifiedBy>Belichenko</cp:lastModifiedBy>
  <cp:revision>2</cp:revision>
  <dcterms:created xsi:type="dcterms:W3CDTF">2023-02-08T09:22:00Z</dcterms:created>
  <dcterms:modified xsi:type="dcterms:W3CDTF">2023-02-08T09:35:00Z</dcterms:modified>
</cp:coreProperties>
</file>